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E4AA36A" w14:textId="2E11D823" w:rsidR="0009562E" w:rsidRPr="000F2ECF" w:rsidRDefault="00391F95" w:rsidP="000F2E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Arboriculture </w:t>
      </w:r>
      <w:r w:rsidR="0009562E" w:rsidRPr="000F2ECF">
        <w:rPr>
          <w:rFonts w:ascii="Arial" w:hAnsi="Arial" w:cs="Arial"/>
          <w:b/>
          <w:sz w:val="24"/>
        </w:rPr>
        <w:t>Apprenticeship</w:t>
      </w:r>
    </w:p>
    <w:p w14:paraId="706C0EEB" w14:textId="255515F6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="00391F95">
        <w:rPr>
          <w:rFonts w:ascii="Arial" w:hAnsi="Arial" w:cs="Arial"/>
        </w:rPr>
        <w:t xml:space="preserve"> 24</w:t>
      </w:r>
      <w:r w:rsidRPr="000F2ECF">
        <w:rPr>
          <w:rFonts w:ascii="Arial" w:hAnsi="Arial" w:cs="Arial"/>
        </w:rPr>
        <w:t xml:space="preserve"> months with End Point Asses</w:t>
      </w:r>
      <w:r w:rsidR="00391F95">
        <w:rPr>
          <w:rFonts w:ascii="Arial" w:hAnsi="Arial" w:cs="Arial"/>
        </w:rPr>
        <w:t>sment (EPA)</w:t>
      </w:r>
      <w:r w:rsidRPr="000F2ECF">
        <w:rPr>
          <w:rFonts w:ascii="Arial" w:hAnsi="Arial" w:cs="Arial"/>
        </w:rPr>
        <w:t xml:space="preserve"> </w:t>
      </w:r>
    </w:p>
    <w:p w14:paraId="7C853F69" w14:textId="60A971B6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</w:t>
      </w:r>
      <w:r w:rsidR="00391F95">
        <w:rPr>
          <w:rFonts w:ascii="Arial" w:hAnsi="Arial" w:cs="Arial"/>
        </w:rPr>
        <w:t>pprenticeship is set at £15,000 with a £</w:t>
      </w:r>
      <w:r w:rsidR="008C5DE0">
        <w:rPr>
          <w:rFonts w:ascii="Arial" w:hAnsi="Arial" w:cs="Arial"/>
        </w:rPr>
        <w:t>1500+VAT</w:t>
      </w:r>
      <w:r w:rsidR="00391F95">
        <w:rPr>
          <w:rFonts w:ascii="Arial" w:hAnsi="Arial" w:cs="Arial"/>
        </w:rPr>
        <w:t xml:space="preserve"> employer contribution</w:t>
      </w:r>
    </w:p>
    <w:p w14:paraId="1EDE8AAB" w14:textId="48803186" w:rsidR="000F2ECF" w:rsidRPr="008C5DE0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Delivery:</w:t>
      </w:r>
      <w:r w:rsidR="008C5DE0">
        <w:rPr>
          <w:rFonts w:ascii="Arial" w:hAnsi="Arial" w:cs="Arial"/>
          <w:b/>
        </w:rPr>
        <w:t xml:space="preserve"> </w:t>
      </w:r>
      <w:r w:rsidRPr="000F2ECF">
        <w:rPr>
          <w:rFonts w:ascii="Arial" w:hAnsi="Arial" w:cs="Arial"/>
        </w:rPr>
        <w:t xml:space="preserve"> </w:t>
      </w:r>
      <w:r w:rsidR="008C5DE0">
        <w:rPr>
          <w:rFonts w:ascii="Arial" w:hAnsi="Arial" w:cs="Arial"/>
        </w:rPr>
        <w:t>You will be required to attend themed block weeks of training to be delivered in our Newton Abbot Training Centre. You will also visit various site</w:t>
      </w:r>
      <w:r w:rsidR="0096188A">
        <w:rPr>
          <w:rFonts w:ascii="Arial" w:hAnsi="Arial" w:cs="Arial"/>
        </w:rPr>
        <w:t xml:space="preserve">s throughout The South West, to explore different environments and work on </w:t>
      </w:r>
      <w:proofErr w:type="gramStart"/>
      <w:r w:rsidR="00751BEC">
        <w:rPr>
          <w:rFonts w:ascii="Arial" w:hAnsi="Arial" w:cs="Arial"/>
        </w:rPr>
        <w:t>particular species</w:t>
      </w:r>
      <w:proofErr w:type="gramEnd"/>
      <w:r w:rsidR="0096188A">
        <w:rPr>
          <w:rFonts w:ascii="Arial" w:hAnsi="Arial" w:cs="Arial"/>
        </w:rPr>
        <w:t xml:space="preserve"> of tree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60EC61CE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</w:t>
      </w:r>
      <w:r w:rsidR="0096188A">
        <w:rPr>
          <w:rFonts w:ascii="Arial" w:hAnsi="Arial" w:cs="Arial"/>
        </w:rPr>
        <w:t>equired at Level 1</w:t>
      </w:r>
      <w:r w:rsidRPr="000F2ECF">
        <w:rPr>
          <w:rFonts w:ascii="Arial" w:hAnsi="Arial" w:cs="Arial"/>
        </w:rPr>
        <w:t xml:space="preserve"> or relevant GSCE results </w:t>
      </w:r>
    </w:p>
    <w:p w14:paraId="3F5ED244" w14:textId="52110A05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="0096188A">
        <w:rPr>
          <w:rFonts w:ascii="Arial" w:hAnsi="Arial" w:cs="Arial"/>
        </w:rPr>
        <w:t xml:space="preserve"> With NPTC City &amp; Guilds</w:t>
      </w:r>
    </w:p>
    <w:p w14:paraId="33B553B8" w14:textId="57DC871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96188A">
        <w:rPr>
          <w:rFonts w:ascii="Arial" w:hAnsi="Arial" w:cs="Arial"/>
        </w:rPr>
        <w:t>Level 2 Arborist Apprenticeship Standard</w:t>
      </w:r>
    </w:p>
    <w:p w14:paraId="4E598B97" w14:textId="6CD2063F" w:rsidR="0009562E" w:rsidRPr="000F2ECF" w:rsidRDefault="0096188A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Units Covered</w:t>
      </w:r>
    </w:p>
    <w:p w14:paraId="5C4D0036" w14:textId="75C3DDC6" w:rsidR="0009562E" w:rsidRPr="000F2ECF" w:rsidRDefault="00734FE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Level 2 Award in Emergency First Aid at Work</w:t>
      </w:r>
      <w:r w:rsidR="0009562E" w:rsidRPr="000F2ECF">
        <w:rPr>
          <w:rFonts w:ascii="Arial" w:hAnsi="Arial" w:cs="Arial"/>
        </w:rPr>
        <w:t xml:space="preserve"> </w:t>
      </w:r>
    </w:p>
    <w:p w14:paraId="110E0816" w14:textId="59BB6E20" w:rsidR="0009562E" w:rsidRPr="000F2ECF" w:rsidRDefault="00734FE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Level 2 Award in Safe Use of a Brushwood Chipper</w:t>
      </w:r>
    </w:p>
    <w:p w14:paraId="6259001E" w14:textId="7749A063" w:rsidR="0009562E" w:rsidRPr="000F2ECF" w:rsidRDefault="00734FE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Traffic Management (NRSWA unit 002 signing, lighting and guarding) OR Sector Scheme 12D</w:t>
      </w:r>
    </w:p>
    <w:p w14:paraId="0B666DB9" w14:textId="7B95E755" w:rsidR="0009562E" w:rsidRPr="000F2ECF" w:rsidRDefault="00734FE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Level 2 Award in Chainsaw Maintenance </w:t>
      </w:r>
    </w:p>
    <w:p w14:paraId="738BF81E" w14:textId="350189DA" w:rsidR="0009562E" w:rsidRPr="000F2ECF" w:rsidRDefault="00734FE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Level 2 Award in Crosscutting Timber using a Chainsaw</w:t>
      </w:r>
    </w:p>
    <w:p w14:paraId="5BBA93A7" w14:textId="793C5FC2" w:rsidR="0009562E" w:rsidRPr="000F2ECF" w:rsidRDefault="00734FE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Level 2 Award in Felling and Processing Trees up to 380mm</w:t>
      </w:r>
    </w:p>
    <w:p w14:paraId="1FBF5825" w14:textId="0C01FF6F" w:rsidR="0009562E" w:rsidRDefault="00734FE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6C30DF">
        <w:rPr>
          <w:rFonts w:ascii="Arial" w:hAnsi="Arial" w:cs="Arial"/>
        </w:rPr>
        <w:t>2 Award in Accessing a Tree using a Rope and a Harness</w:t>
      </w:r>
    </w:p>
    <w:p w14:paraId="43B0FC3F" w14:textId="743E5DCC" w:rsidR="006C30DF" w:rsidRDefault="006C30DF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Level 3 Award in Aerial Tree Rescue Operations</w:t>
      </w:r>
    </w:p>
    <w:p w14:paraId="17A15D30" w14:textId="492F01A5" w:rsidR="006C30DF" w:rsidRDefault="006C30DF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Level 3 Award in Aerial Cutting of Trees using Free Fall Techniques </w:t>
      </w:r>
    </w:p>
    <w:p w14:paraId="2B5EEDB6" w14:textId="6A427ACE" w:rsidR="006C30DF" w:rsidRDefault="006C30DF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Level 2 Award in Safe use Mobile Elevated Work Platform </w:t>
      </w:r>
    </w:p>
    <w:p w14:paraId="136E2CFF" w14:textId="240E5694" w:rsidR="006C30DF" w:rsidRDefault="006C30DF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Level 3 Award in use of a Chainsaw from a Mobile Elevated Work Platform (MEWP)</w:t>
      </w:r>
    </w:p>
    <w:p w14:paraId="551C3186" w14:textId="60E51E6D" w:rsidR="006C30DF" w:rsidRPr="000F2ECF" w:rsidRDefault="006C30DF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Apprentices without Level 1 maths &amp; English will need to achieve this level and take the rest for the Level 2 maths prior to taking the end point assessment. </w:t>
      </w:r>
    </w:p>
    <w:p w14:paraId="7FDC7FAB" w14:textId="16607FAC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751BEC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  <w:r w:rsidR="00751BEC">
        <w:rPr>
          <w:rFonts w:ascii="Arial" w:hAnsi="Arial" w:cs="Arial"/>
        </w:rPr>
        <w:t>.</w:t>
      </w:r>
    </w:p>
    <w:p w14:paraId="491ABE27" w14:textId="77777777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iLearner will track your progress</w:t>
      </w:r>
    </w:p>
    <w:p w14:paraId="21FDC1E6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136DCA31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Classroom Tutor: </w:t>
      </w:r>
      <w:r w:rsidR="006C30DF">
        <w:rPr>
          <w:rFonts w:ascii="Arial" w:hAnsi="Arial" w:cs="Arial"/>
        </w:rPr>
        <w:t>Nobby Clarke</w:t>
      </w:r>
    </w:p>
    <w:p w14:paraId="06B01A04" w14:textId="4E912063" w:rsidR="0009562E" w:rsidRPr="000F2ECF" w:rsidRDefault="006C30DF" w:rsidP="0009562E">
      <w:pPr>
        <w:rPr>
          <w:rFonts w:ascii="Arial" w:hAnsi="Arial" w:cs="Arial"/>
        </w:rPr>
      </w:pPr>
      <w:r>
        <w:rPr>
          <w:rFonts w:ascii="Arial" w:hAnsi="Arial" w:cs="Arial"/>
        </w:rPr>
        <w:t>Training Consultant: Nobby Clarke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3FF00C4C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751BEC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0774682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4AD8B4D4" w14:textId="6BEB77E5" w:rsidR="0009562E" w:rsidRPr="000F2ECF" w:rsidRDefault="000F2ECF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Synoptic assessment to cover the units stated above</w:t>
      </w:r>
    </w:p>
    <w:p w14:paraId="769E0D6B" w14:textId="69C955BF" w:rsidR="000F2ECF" w:rsidRPr="000F2ECF" w:rsidRDefault="000F2ECF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Portfolio of evidence and a professional discussion</w:t>
      </w:r>
    </w:p>
    <w:p w14:paraId="586847E4" w14:textId="7D12F6D8" w:rsidR="004A60F6" w:rsidRDefault="004A60F6" w:rsidP="004A60F6">
      <w:pPr>
        <w:rPr>
          <w:rFonts w:ascii="Arial" w:hAnsi="Arial" w:cs="Arial"/>
        </w:rPr>
      </w:pPr>
    </w:p>
    <w:p w14:paraId="31654953" w14:textId="1DA02562" w:rsidR="00C0351D" w:rsidRDefault="00C0351D" w:rsidP="004A60F6">
      <w:pPr>
        <w:rPr>
          <w:rFonts w:ascii="Arial" w:hAnsi="Arial" w:cs="Arial"/>
        </w:rPr>
      </w:pPr>
    </w:p>
    <w:p w14:paraId="23C6D37B" w14:textId="00D87E5F" w:rsidR="00C0351D" w:rsidRDefault="00C0351D" w:rsidP="004A60F6">
      <w:pPr>
        <w:rPr>
          <w:rFonts w:ascii="Arial" w:hAnsi="Arial" w:cs="Arial"/>
        </w:rPr>
      </w:pPr>
    </w:p>
    <w:p w14:paraId="0C74C414" w14:textId="77777777" w:rsidR="00C0351D" w:rsidRDefault="00C0351D" w:rsidP="004A60F6">
      <w:pPr>
        <w:rPr>
          <w:rFonts w:ascii="Arial" w:hAnsi="Arial" w:cs="Arial"/>
        </w:rPr>
      </w:pPr>
    </w:p>
    <w:p w14:paraId="3441C1DF" w14:textId="169B78EA" w:rsidR="00C0351D" w:rsidRPr="004A60F6" w:rsidRDefault="00C0351D" w:rsidP="00C0351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5F7B" wp14:editId="162AF7B4">
                <wp:simplePos x="0" y="0"/>
                <wp:positionH relativeFrom="column">
                  <wp:posOffset>1371600</wp:posOffset>
                </wp:positionH>
                <wp:positionV relativeFrom="paragraph">
                  <wp:posOffset>471805</wp:posOffset>
                </wp:positionV>
                <wp:extent cx="0" cy="4000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4BE6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7.15pt" to="108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" strokecolor="white [3212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31B57" wp14:editId="0B5C9D52">
                <wp:simplePos x="0" y="0"/>
                <wp:positionH relativeFrom="column">
                  <wp:posOffset>4333875</wp:posOffset>
                </wp:positionH>
                <wp:positionV relativeFrom="paragraph">
                  <wp:posOffset>414655</wp:posOffset>
                </wp:positionV>
                <wp:extent cx="9525" cy="3810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5263A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32.65pt" to="342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" strokecolor="white [3212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1726B" wp14:editId="62EB02A9">
                <wp:simplePos x="0" y="0"/>
                <wp:positionH relativeFrom="column">
                  <wp:posOffset>5123815</wp:posOffset>
                </wp:positionH>
                <wp:positionV relativeFrom="paragraph">
                  <wp:posOffset>469265</wp:posOffset>
                </wp:positionV>
                <wp:extent cx="0" cy="3048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C6DB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5pt,36.95pt" to="403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7B61E6CD" wp14:editId="723058A9">
            <wp:extent cx="4514335" cy="47910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b flow 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798" cy="48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51D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8375" w14:textId="77777777" w:rsidR="00E36315" w:rsidRDefault="00E36315" w:rsidP="0009562E">
      <w:pPr>
        <w:spacing w:after="0" w:line="240" w:lineRule="auto"/>
      </w:pPr>
      <w:r>
        <w:separator/>
      </w:r>
    </w:p>
  </w:endnote>
  <w:endnote w:type="continuationSeparator" w:id="0">
    <w:p w14:paraId="0BC4E7A4" w14:textId="77777777" w:rsidR="00E36315" w:rsidRDefault="00E36315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B5D95" w14:textId="77777777" w:rsidR="00E36315" w:rsidRDefault="00E36315" w:rsidP="0009562E">
      <w:pPr>
        <w:spacing w:after="0" w:line="240" w:lineRule="auto"/>
      </w:pPr>
      <w:r>
        <w:separator/>
      </w:r>
    </w:p>
  </w:footnote>
  <w:footnote w:type="continuationSeparator" w:id="0">
    <w:p w14:paraId="13608DAB" w14:textId="77777777" w:rsidR="00E36315" w:rsidRDefault="00E36315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9562E"/>
    <w:rsid w:val="000F2ECF"/>
    <w:rsid w:val="00156BE8"/>
    <w:rsid w:val="00180461"/>
    <w:rsid w:val="00204FC0"/>
    <w:rsid w:val="00391F95"/>
    <w:rsid w:val="003E739C"/>
    <w:rsid w:val="004A60F6"/>
    <w:rsid w:val="006C30DF"/>
    <w:rsid w:val="00734FEE"/>
    <w:rsid w:val="00751BEC"/>
    <w:rsid w:val="007E08CA"/>
    <w:rsid w:val="008C5DE0"/>
    <w:rsid w:val="0096188A"/>
    <w:rsid w:val="00B07F63"/>
    <w:rsid w:val="00C0351D"/>
    <w:rsid w:val="00E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Benjamin Goodhall</cp:lastModifiedBy>
  <cp:revision>3</cp:revision>
  <dcterms:created xsi:type="dcterms:W3CDTF">2019-01-09T14:24:00Z</dcterms:created>
  <dcterms:modified xsi:type="dcterms:W3CDTF">2019-01-22T08:54:00Z</dcterms:modified>
</cp:coreProperties>
</file>